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0E" w:rsidRPr="00001C0E" w:rsidRDefault="00001C0E">
      <w:pPr>
        <w:rPr>
          <w:rFonts w:ascii="Arial" w:hAnsi="Arial" w:cs="Arial" w:hint="eastAsia"/>
          <w:b/>
          <w:color w:val="222222"/>
          <w:shd w:val="clear" w:color="auto" w:fill="FFFFFF"/>
        </w:rPr>
      </w:pPr>
      <w:r w:rsidRPr="00001C0E">
        <w:rPr>
          <w:rFonts w:ascii="Arial" w:hAnsi="Arial" w:cs="Arial" w:hint="eastAsia"/>
          <w:b/>
          <w:color w:val="222222"/>
          <w:shd w:val="clear" w:color="auto" w:fill="FFFFFF"/>
        </w:rPr>
        <w:t>【問題提起】</w:t>
      </w:r>
    </w:p>
    <w:p w:rsidR="00001C0E" w:rsidRDefault="00001C0E">
      <w:pPr>
        <w:rPr>
          <w:rFonts w:ascii="Arial" w:hAnsi="Arial" w:cs="Arial" w:hint="eastAsia"/>
          <w:color w:val="222222"/>
          <w:shd w:val="clear" w:color="auto" w:fill="FFFFFF"/>
        </w:rPr>
      </w:pPr>
    </w:p>
    <w:p w:rsidR="00001C0E" w:rsidRDefault="00001C0E">
      <w:pPr>
        <w:rPr>
          <w:rFonts w:ascii="Arial" w:hAnsi="Arial" w:cs="Arial" w:hint="eastAsia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１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開港地とそこに居住する外国人は、</w:t>
      </w:r>
      <w:r>
        <w:rPr>
          <w:rFonts w:ascii="Arial" w:hAnsi="Arial" w:cs="Arial"/>
          <w:color w:val="222222"/>
          <w:shd w:val="clear" w:color="auto" w:fill="FFFFFF"/>
        </w:rPr>
        <w:t>19</w:t>
      </w:r>
      <w:r>
        <w:rPr>
          <w:rFonts w:ascii="Arial" w:hAnsi="Arial" w:cs="Arial"/>
          <w:color w:val="222222"/>
          <w:shd w:val="clear" w:color="auto" w:fill="FFFFFF"/>
        </w:rPr>
        <w:t>世紀の中国や朝鮮にどのような影響を与えたか。</w:t>
      </w:r>
    </w:p>
    <w:p w:rsidR="00001C0E" w:rsidRDefault="00001C0E" w:rsidP="00001C0E">
      <w:pPr>
        <w:ind w:firstLineChars="200" w:firstLine="420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개항지와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그곳에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거주하는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외국인은</w:t>
      </w:r>
      <w:r>
        <w:rPr>
          <w:rFonts w:ascii="Arial" w:hAnsi="Arial" w:cs="Arial"/>
          <w:color w:val="222222"/>
          <w:shd w:val="clear" w:color="auto" w:fill="FFFFFF"/>
        </w:rPr>
        <w:t xml:space="preserve"> 19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세기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중국과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조선에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어떤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영향을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미쳤는가</w:t>
      </w:r>
    </w:p>
    <w:p w:rsidR="00001C0E" w:rsidRPr="00001C0E" w:rsidRDefault="00001C0E">
      <w:pP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CN"/>
        </w:rPr>
        <w:t xml:space="preserve">　　</w:t>
      </w:r>
      <w: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  <w:t>在通商口岸居住的外国人给</w:t>
      </w:r>
      <w: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  <w:t>19</w:t>
      </w:r>
      <w: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  <w:t>世纪的中国和朝鲜带来了什么影响。</w:t>
      </w:r>
    </w:p>
    <w:p w:rsidR="00001C0E" w:rsidRDefault="00001C0E">
      <w:pP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</w:pPr>
      <w:r>
        <w:rPr>
          <w:rFonts w:ascii="Arial" w:hAnsi="Arial" w:cs="Arial"/>
          <w:color w:val="222222"/>
        </w:rPr>
        <w:br/>
      </w:r>
    </w:p>
    <w:p w:rsidR="00001C0E" w:rsidRDefault="00001C0E">
      <w:pPr>
        <w:rPr>
          <w:rFonts w:ascii="Arial" w:eastAsia="SimSun" w:hAnsi="Arial" w:cs="Arial" w:hint="eastAsia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 2. 19</w:t>
      </w:r>
      <w:r>
        <w:rPr>
          <w:rFonts w:ascii="Arial" w:hAnsi="Arial" w:cs="Arial"/>
          <w:color w:val="222222"/>
          <w:shd w:val="clear" w:color="auto" w:fill="FFFFFF"/>
        </w:rPr>
        <w:t>世紀の中国・朝鮮における国境管理はどのように変化したか。</w:t>
      </w:r>
    </w:p>
    <w:p w:rsidR="00001C0E" w:rsidRDefault="00001C0E" w:rsidP="00001C0E">
      <w:pPr>
        <w:ind w:firstLineChars="100" w:firstLine="210"/>
        <w:rPr>
          <w:rFonts w:ascii="Arial" w:eastAsia="SimSun" w:hAnsi="Arial" w:cs="Arial" w:hint="eastAsi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19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세기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중국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・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조선에서의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국경관리는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어떻게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변화하였는가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01C0E" w:rsidRDefault="00001C0E" w:rsidP="00001C0E">
      <w:pPr>
        <w:ind w:firstLineChars="100" w:firstLine="210"/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</w:pPr>
      <w:r>
        <w:rPr>
          <w:rFonts w:ascii="Arial" w:eastAsia="SimSun" w:hAnsi="Arial" w:cs="Arial" w:hint="eastAsia"/>
          <w:color w:val="222222"/>
          <w:lang w:eastAsia="zh-CN"/>
        </w:rPr>
        <w:t>19</w:t>
      </w:r>
      <w:r>
        <w:rPr>
          <w:rFonts w:ascii="Arial" w:eastAsia="SimSun" w:hAnsi="Arial" w:cs="Arial" w:hint="eastAsia"/>
          <w:color w:val="222222"/>
          <w:lang w:eastAsia="zh-CN"/>
        </w:rPr>
        <w:t>世纪的中国和朝鲜的国境管理都有些什么变化。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085A92" w:rsidRDefault="00001C0E" w:rsidP="00001C0E">
      <w:pPr>
        <w:ind w:firstLineChars="100" w:firstLine="210"/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</w:pPr>
      <w:r>
        <w:rPr>
          <w:rFonts w:ascii="Arial" w:hAnsi="Arial" w:cs="Arial"/>
          <w:color w:val="222222"/>
          <w:shd w:val="clear" w:color="auto" w:fill="FFFFFF"/>
        </w:rPr>
        <w:t> 3. 19</w:t>
      </w:r>
      <w:r>
        <w:rPr>
          <w:rFonts w:ascii="Arial" w:hAnsi="Arial" w:cs="Arial"/>
          <w:color w:val="222222"/>
          <w:shd w:val="clear" w:color="auto" w:fill="FFFFFF"/>
        </w:rPr>
        <w:t>世紀の東アジアで中国・朝鮮・日本に共通する重要な経験とは何か。またそれぞれの経験にはどのような相違点があったか。</w:t>
      </w:r>
      <w:r>
        <w:rPr>
          <w:rFonts w:ascii="Arial" w:hAnsi="Arial" w:cs="Arial"/>
          <w:color w:val="222222"/>
        </w:rPr>
        <w:br/>
      </w:r>
      <w:r>
        <w:rPr>
          <w:rFonts w:ascii="Arial" w:eastAsia="SimSun" w:hAnsi="Arial" w:cs="Arial" w:hint="eastAsia"/>
          <w:color w:val="222222"/>
          <w:shd w:val="clear" w:color="auto" w:fill="FFFFFF"/>
        </w:rPr>
        <w:t xml:space="preserve">    </w:t>
      </w:r>
      <w:r>
        <w:rPr>
          <w:rFonts w:ascii="Arial" w:hAnsi="Arial" w:cs="Arial"/>
          <w:color w:val="222222"/>
          <w:shd w:val="clear" w:color="auto" w:fill="FFFFFF"/>
        </w:rPr>
        <w:t>19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세기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동아시아에서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중국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・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조선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・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일본이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공통적으로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가지고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있는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중요한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경험은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무엇일까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각각의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경험에는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어떠한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다른점이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Malgun Gothic" w:eastAsia="Malgun Gothic" w:hAnsi="Malgun Gothic" w:cs="Malgun Gothic" w:hint="eastAsia"/>
          <w:color w:val="222222"/>
          <w:shd w:val="clear" w:color="auto" w:fill="FFFFFF"/>
        </w:rPr>
        <w:t>있었는가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001C0E" w:rsidRPr="00001C0E" w:rsidRDefault="00001C0E" w:rsidP="00001C0E">
      <w:pPr>
        <w:ind w:firstLineChars="100" w:firstLine="210"/>
        <w:rPr>
          <w:rFonts w:eastAsia="SimSun" w:hint="eastAsia"/>
          <w:lang w:eastAsia="zh-CN"/>
        </w:rPr>
      </w:pPr>
      <w: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  <w:t xml:space="preserve">  19</w:t>
      </w:r>
      <w:r>
        <w:rPr>
          <w:rFonts w:ascii="Arial" w:eastAsia="SimSun" w:hAnsi="Arial" w:cs="Arial" w:hint="eastAsia"/>
          <w:color w:val="222222"/>
          <w:shd w:val="clear" w:color="auto" w:fill="FFFFFF"/>
          <w:lang w:eastAsia="zh-CN"/>
        </w:rPr>
        <w:t>世纪中朝日三国都有哪些共通的重要经验呢？而这些经验又有哪些不同？</w:t>
      </w:r>
      <w:bookmarkStart w:id="0" w:name="_GoBack"/>
      <w:bookmarkEnd w:id="0"/>
    </w:p>
    <w:sectPr w:rsidR="00001C0E" w:rsidRPr="00001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4"/>
    <w:rsid w:val="00001C0E"/>
    <w:rsid w:val="00085A92"/>
    <w:rsid w:val="002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2019-12-05T06:39:00Z</dcterms:created>
  <dcterms:modified xsi:type="dcterms:W3CDTF">2019-12-05T06:44:00Z</dcterms:modified>
</cp:coreProperties>
</file>